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9F2D1B" w:rsidRPr="00C84BA8" w:rsidRDefault="00137618" w:rsidP="009F2D1B">
      <w:pPr>
        <w:pStyle w:val="Body2"/>
        <w:jc w:val="center"/>
        <w:rPr>
          <w:b/>
          <w:lang w:val="lt-LT"/>
        </w:rPr>
      </w:pPr>
      <w:r>
        <w:rPr>
          <w:rFonts w:eastAsia="Times New Roman" w:cs="Times New Roman"/>
          <w:b/>
        </w:rPr>
        <w:t>DĖL</w:t>
      </w:r>
      <w:r w:rsidR="005973DC">
        <w:rPr>
          <w:rFonts w:eastAsia="Times New Roman" w:cs="Times New Roman"/>
          <w:b/>
        </w:rPr>
        <w:t xml:space="preserve"> </w:t>
      </w:r>
      <w:r w:rsidR="005973DC" w:rsidRPr="005973DC">
        <w:rPr>
          <w:rFonts w:eastAsia="Times New Roman" w:cs="Times New Roman"/>
          <w:b/>
        </w:rPr>
        <w:t>PAGALBINIŲ PRIEMONIŲ KOMPLEKTAS LOVO AUTOMATED CELL PROCESSING SISTEMAI ARBAI JAI LYGIAVERTEI, SUTEIKIAMAI PANAUDOS BŪDU (12140)</w:t>
      </w:r>
    </w:p>
    <w:p w:rsidR="00C117F8" w:rsidRDefault="00C117F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sidRPr="000861C7">
        <w:rPr>
          <w:rFonts w:ascii="Times New Roman" w:eastAsia="Times New Roman" w:hAnsi="Times New Roman" w:cs="Times New Roman"/>
          <w:b/>
          <w:color w:val="000000"/>
          <w:bdr w:val="none" w:sz="0" w:space="0" w:color="auto" w:frame="1"/>
          <w:lang w:eastAsia="lt-LT"/>
        </w:rPr>
        <w:t>PIRKIMO</w:t>
      </w:r>
    </w:p>
    <w:p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tblPr>
      <w:tblGrid>
        <w:gridCol w:w="6775"/>
        <w:gridCol w:w="1694"/>
        <w:gridCol w:w="1694"/>
        <w:gridCol w:w="1694"/>
        <w:gridCol w:w="3316"/>
      </w:tblGrid>
      <w:tr w:rsidR="00C117F8" w:rsidRPr="000861C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533C3E"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rsidR="00C117F8" w:rsidRPr="000861C7" w:rsidRDefault="00533C3E"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lastRenderedPageBreak/>
              <w:t xml:space="preserve">Ar tiekėjas turi </w:t>
            </w:r>
            <w:r w:rsidRPr="000861C7">
              <w:rPr>
                <w:rFonts w:hAnsi="Times New Roman" w:cs="Times New Roman"/>
                <w:b/>
                <w:bCs/>
                <w:sz w:val="22"/>
                <w:szCs w:val="22"/>
              </w:rPr>
              <w:t>kontroliuojantį (-čius) asmenį (-is)</w:t>
            </w:r>
            <w:r w:rsidRPr="000861C7">
              <w:rPr>
                <w:rFonts w:hAnsi="Times New Roman" w:cs="Times New Roman"/>
                <w:b/>
                <w:bCs/>
                <w:sz w:val="22"/>
                <w:szCs w:val="22"/>
                <w:vertAlign w:val="superscript"/>
              </w:rPr>
              <w:footnoteReference w:id="2"/>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533C3E" w:rsidP="00CC23FE">
            <w:pPr>
              <w:jc w:val="both"/>
              <w:rPr>
                <w:rFonts w:eastAsia="Times New Roman" w:hAnsi="Times New Roman" w:cs="Times New Roman"/>
                <w:sz w:val="22"/>
                <w:szCs w:val="22"/>
              </w:rPr>
            </w:pPr>
            <w:sdt>
              <w:sdtPr>
                <w:rPr>
                  <w:rFonts w:eastAsia="Times New Roman" w:hAnsi="Times New Roman" w:cs="Times New Roman"/>
                </w:rPr>
                <w:id w:val="-334774370"/>
              </w:sdt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rsidR="00C117F8" w:rsidRPr="000861C7" w:rsidRDefault="00533C3E" w:rsidP="00CC23FE">
            <w:pPr>
              <w:jc w:val="both"/>
              <w:rPr>
                <w:rFonts w:eastAsia="Times New Roman" w:hAnsi="Times New Roman" w:cs="Times New Roman"/>
                <w:sz w:val="22"/>
                <w:szCs w:val="22"/>
              </w:rPr>
            </w:pPr>
            <w:sdt>
              <w:sdtPr>
                <w:rPr>
                  <w:rFonts w:eastAsia="Times New Roman" w:hAnsi="Times New Roman" w:cs="Times New Roman"/>
                </w:rPr>
                <w:id w:val="-2044578613"/>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bottom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 xml:space="preserve">kontroliuojantį (-čius) asmenį (-is), nurodoma visų kontroliuojančių asmenų </w:t>
            </w:r>
            <w:r w:rsidRPr="000861C7">
              <w:rPr>
                <w:rFonts w:hAnsi="Times New Roman" w:cs="Times New Roman"/>
                <w:sz w:val="22"/>
                <w:szCs w:val="22"/>
                <w:vertAlign w:val="superscript"/>
              </w:rPr>
              <w:footnoteReference w:id="3"/>
            </w:r>
            <w:r w:rsidRPr="000861C7">
              <w:rPr>
                <w:rFonts w:hAnsi="Times New Roman" w:cs="Times New Roman"/>
                <w:sz w:val="22"/>
                <w:szCs w:val="22"/>
              </w:rPr>
              <w:t>:</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(-čius) asmenį (-is)?</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533C3E" w:rsidP="00CC23FE">
            <w:pPr>
              <w:jc w:val="both"/>
              <w:rPr>
                <w:rFonts w:eastAsia="Times New Roman" w:hAnsi="Times New Roman" w:cs="Times New Roman"/>
                <w:sz w:val="22"/>
                <w:szCs w:val="22"/>
              </w:rPr>
            </w:pPr>
            <w:sdt>
              <w:sdtPr>
                <w:rPr>
                  <w:rFonts w:eastAsia="Times New Roman" w:hAnsi="Times New Roman" w:cs="Times New Roman"/>
                </w:rPr>
                <w:id w:val="392785425"/>
              </w:sdt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rsidR="00C117F8" w:rsidRPr="000861C7" w:rsidRDefault="00533C3E" w:rsidP="00CC23FE">
            <w:pPr>
              <w:jc w:val="both"/>
              <w:rPr>
                <w:rFonts w:eastAsia="Times New Roman" w:hAnsi="Times New Roman" w:cs="Times New Roman"/>
                <w:sz w:val="22"/>
                <w:szCs w:val="22"/>
              </w:rPr>
            </w:pPr>
            <w:sdt>
              <w:sdtPr>
                <w:rPr>
                  <w:rFonts w:eastAsia="Times New Roman" w:hAnsi="Times New Roman" w:cs="Times New Roman"/>
                </w:rPr>
                <w:id w:val="-35804910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 xml:space="preserve">(pvz. nė vienas dalyvio (juridinio asmens) asmuo tiesiogiai ar netiesiogiai, ar kartu su susijusiais asmenimis nevaldo daugiau kaip 50 </w:t>
            </w:r>
            <w:r w:rsidRPr="000861C7">
              <w:rPr>
                <w:rFonts w:hAnsi="Times New Roman" w:cs="Times New Roman"/>
                <w:i/>
                <w:iCs/>
                <w:sz w:val="22"/>
                <w:szCs w:val="22"/>
              </w:rPr>
              <w:lastRenderedPageBreak/>
              <w:t>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(-čius) asmenį (-is), nurodoma visų kontroliuojančių asmenų:</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C23FE">
            <w:pPr>
              <w:jc w:val="both"/>
              <w:rPr>
                <w:rFonts w:eastAsia="Times New Roman" w:hAnsi="Times New Roman" w:cs="Times New Roman"/>
                <w:sz w:val="22"/>
                <w:szCs w:val="22"/>
              </w:rPr>
            </w:pP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lastRenderedPageBreak/>
              <w:t>Jeigu pasiūlymą teikia tiekėjų grupė, 1.5-1.7 punktai kartojami apie kiekvieną tiekėjų grupės narį.</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tblPr>
      <w:tblGrid>
        <w:gridCol w:w="562"/>
        <w:gridCol w:w="2268"/>
        <w:gridCol w:w="2977"/>
        <w:gridCol w:w="2126"/>
        <w:gridCol w:w="1701"/>
        <w:gridCol w:w="3119"/>
        <w:gridCol w:w="2551"/>
      </w:tblGrid>
      <w:tr w:rsidR="000861C7" w:rsidRPr="000861C7" w:rsidTr="0095700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255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95700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95700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r w:rsidR="000861C7" w:rsidRPr="000861C7" w:rsidTr="0095700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bl>
    <w:p w:rsidR="000861C7" w:rsidRPr="00137618" w:rsidRDefault="000861C7" w:rsidP="00137618">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w:t>
            </w:r>
            <w:r w:rsidRPr="000861C7">
              <w:rPr>
                <w:rFonts w:ascii="Times New Roman" w:hAnsi="Times New Roman" w:cs="Times New Roman"/>
              </w:rPr>
              <w:lastRenderedPageBreak/>
              <w:t>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lastRenderedPageBreak/>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Subtiekėjui perduodamų vykdyti sutartinių įsipareigojimų dalis procentais nuo pasiūlymo kainos ar suma (EUR su PVM) ir (arba) </w:t>
            </w:r>
            <w:r w:rsidRPr="000861C7">
              <w:rPr>
                <w:rFonts w:ascii="Times New Roman" w:hAnsi="Times New Roman" w:cs="Times New Roman"/>
              </w:rPr>
              <w:lastRenderedPageBreak/>
              <w:t>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lastRenderedPageBreak/>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2D3BC8" w:rsidRDefault="002D3BC8" w:rsidP="002D3BC8">
      <w:pPr>
        <w:pStyle w:val="ListParagraph"/>
        <w:numPr>
          <w:ilvl w:val="1"/>
          <w:numId w:val="1"/>
        </w:numPr>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Maksimali priimtina pasiūlymo kaina kiekvienai pirkimo daliai Eur įskaitant visus mokesčius nurodyta specialiųjų  pirkimo sąlygų 1 priede „Techninė specifikacija</w:t>
      </w:r>
      <w:r>
        <w:rPr>
          <w:rFonts w:ascii="Times New Roman" w:eastAsia="Times New Roman" w:hAnsi="Times New Roman" w:cs="Times New Roman"/>
          <w:b/>
        </w:rPr>
        <w:t xml:space="preserve"> ir </w:t>
      </w:r>
      <w:r w:rsidR="006B47B1">
        <w:rPr>
          <w:rFonts w:ascii="Times New Roman" w:eastAsia="Times New Roman" w:hAnsi="Times New Roman" w:cs="Times New Roman"/>
          <w:b/>
        </w:rPr>
        <w:t>kaina/</w:t>
      </w:r>
      <w:bookmarkStart w:id="6" w:name="_GoBack"/>
      <w:bookmarkEnd w:id="6"/>
      <w:r>
        <w:rPr>
          <w:rFonts w:ascii="Times New Roman" w:eastAsia="Times New Roman" w:hAnsi="Times New Roman" w:cs="Times New Roman"/>
          <w:b/>
        </w:rPr>
        <w:t>įkainiai</w:t>
      </w:r>
      <w:r w:rsidRPr="00837628">
        <w:rPr>
          <w:rFonts w:ascii="Times New Roman" w:eastAsia="Times New Roman" w:hAnsi="Times New Roman" w:cs="Times New Roman"/>
          <w:b/>
        </w:rPr>
        <w:t>“. Pasiūlymas, kuriame nurodyta kaina bus didesnė, bus atmestas kaip neatitinkantis pirkimo doku</w:t>
      </w:r>
      <w:r>
        <w:rPr>
          <w:rFonts w:ascii="Times New Roman" w:eastAsia="Times New Roman" w:hAnsi="Times New Roman" w:cs="Times New Roman"/>
          <w:b/>
        </w:rPr>
        <w:t>mentuose nustatytų reikalavimų.</w:t>
      </w:r>
    </w:p>
    <w:p w:rsidR="00C117F8" w:rsidRPr="00FC0FB9" w:rsidRDefault="006B7A31" w:rsidP="00FC0FB9">
      <w:pPr>
        <w:pStyle w:val="ListParagraph"/>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 </w:t>
      </w:r>
      <w:r w:rsidR="002D3BC8">
        <w:rPr>
          <w:rFonts w:ascii="Times New Roman" w:eastAsia="Times New Roman" w:hAnsi="Times New Roman" w:cs="Times New Roman"/>
          <w:b/>
          <w:bCs/>
        </w:rPr>
        <w:t>kaina/</w:t>
      </w:r>
      <w:r w:rsidR="0095700B">
        <w:rPr>
          <w:rFonts w:ascii="Times New Roman" w:eastAsia="Times New Roman" w:hAnsi="Times New Roman" w:cs="Times New Roman"/>
          <w:b/>
          <w:bCs/>
        </w:rPr>
        <w:t>įkainiai</w:t>
      </w:r>
      <w:r w:rsidRPr="00FC0FB9">
        <w:rPr>
          <w:rFonts w:ascii="Times New Roman" w:eastAsia="Times New Roman" w:hAnsi="Times New Roman" w:cs="Times New Roman"/>
          <w:b/>
          <w:bCs/>
        </w:rPr>
        <w:t>“.</w:t>
      </w:r>
    </w:p>
    <w:p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w:t>
      </w:r>
      <w:r w:rsidR="002D3BC8">
        <w:rPr>
          <w:rFonts w:ascii="Times New Roman" w:eastAsia="Times New Roman" w:hAnsi="Times New Roman" w:cs="Times New Roman"/>
          <w:b/>
          <w:bCs/>
        </w:rPr>
        <w:t xml:space="preserve"> kaina/</w:t>
      </w:r>
      <w:r w:rsidR="0095700B">
        <w:rPr>
          <w:rFonts w:ascii="Times New Roman" w:eastAsia="Times New Roman" w:hAnsi="Times New Roman" w:cs="Times New Roman"/>
          <w:b/>
          <w:bCs/>
        </w:rPr>
        <w:t xml:space="preserve"> įkainiai</w:t>
      </w:r>
      <w:r w:rsidRPr="00FC0FB9">
        <w:rPr>
          <w:rFonts w:ascii="Times New Roman" w:eastAsia="Times New Roman" w:hAnsi="Times New Roman" w:cs="Times New Roman"/>
          <w:b/>
          <w:bCs/>
        </w:rPr>
        <w:t xml:space="preserve">“. </w:t>
      </w:r>
    </w:p>
    <w:p w:rsidR="00DB2FF6" w:rsidRPr="00DB2FF6" w:rsidRDefault="00DB2FF6" w:rsidP="00DB2FF6">
      <w:pPr>
        <w:spacing w:after="0" w:line="240" w:lineRule="auto"/>
        <w:jc w:val="both"/>
        <w:rPr>
          <w:rFonts w:ascii="Times New Roman" w:eastAsia="Times New Roman" w:hAnsi="Times New Roman" w:cs="Times New Roman"/>
          <w:b/>
          <w:bCs/>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4"/>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Jeigu yra konfidencialios informacijos, nurodoma dokumento </w:t>
            </w:r>
            <w:r w:rsidRPr="000861C7">
              <w:rPr>
                <w:rFonts w:hAnsi="Times New Roman" w:cs="Times New Roman"/>
                <w:b/>
                <w:bCs/>
                <w:sz w:val="22"/>
                <w:szCs w:val="22"/>
              </w:rPr>
              <w:lastRenderedPageBreak/>
              <w:t>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236B5C" w:rsidRPr="00AE49FC" w:rsidTr="00B905F4">
        <w:trPr>
          <w:trHeight w:val="186"/>
        </w:trPr>
        <w:tc>
          <w:tcPr>
            <w:tcW w:w="3889"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154" w:rsidRDefault="00747154" w:rsidP="00C117F8">
      <w:pPr>
        <w:spacing w:after="0" w:line="240" w:lineRule="auto"/>
      </w:pPr>
      <w:r>
        <w:separator/>
      </w:r>
    </w:p>
  </w:endnote>
  <w:endnote w:type="continuationSeparator" w:id="1">
    <w:p w:rsidR="00747154" w:rsidRDefault="00747154"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154" w:rsidRDefault="00747154" w:rsidP="00C117F8">
      <w:pPr>
        <w:spacing w:after="0" w:line="240" w:lineRule="auto"/>
      </w:pPr>
      <w:r>
        <w:separator/>
      </w:r>
    </w:p>
  </w:footnote>
  <w:footnote w:type="continuationSeparator" w:id="1">
    <w:p w:rsidR="00747154" w:rsidRDefault="00747154" w:rsidP="00C117F8">
      <w:pPr>
        <w:spacing w:after="0" w:line="240" w:lineRule="auto"/>
      </w:pPr>
      <w:r>
        <w:continuationSeparator/>
      </w:r>
    </w:p>
  </w:footnote>
  <w:footnote w:id="2">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3">
    <w:p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rPr>
        <w:t>kontroliuojančius asmenis.</w:t>
      </w:r>
    </w:p>
  </w:footnote>
  <w:footnote w:id="4">
    <w:p w:rsidR="00C117F8" w:rsidRPr="0095700B" w:rsidRDefault="00C117F8" w:rsidP="00C117F8">
      <w:pPr>
        <w:pStyle w:val="FootnoteText"/>
        <w:spacing w:after="0" w:line="240" w:lineRule="auto"/>
        <w:rPr>
          <w:sz w:val="16"/>
          <w:szCs w:val="16"/>
        </w:rPr>
      </w:pPr>
      <w:r>
        <w:rPr>
          <w:rStyle w:val="FootnoteReference"/>
        </w:rPr>
        <w:footnoteRef/>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rsidR="00C117F8" w:rsidRPr="0095700B" w:rsidRDefault="00C117F8" w:rsidP="00C117F8">
      <w:pPr>
        <w:pStyle w:val="FootnoteText"/>
        <w:spacing w:after="0" w:line="240" w:lineRule="auto"/>
        <w:rPr>
          <w:sz w:val="16"/>
          <w:szCs w:val="16"/>
        </w:rPr>
      </w:pPr>
      <w:bookmarkStart w:id="7" w:name="part_59ec321e391c494f84b320fbe598d9ee"/>
      <w:bookmarkEnd w:id="7"/>
      <w:r w:rsidRPr="0095700B">
        <w:rPr>
          <w:sz w:val="16"/>
          <w:szCs w:val="16"/>
        </w:rPr>
        <w:t>1) jeigu tai pažeistų įstatymus, nustatančius informacijos atskleidimo ar teisės gauti informaciją reikalavimus, ir šių įstatymų įgyvendinamuosius teisės aktus;</w:t>
      </w:r>
    </w:p>
    <w:p w:rsidR="00C117F8" w:rsidRPr="0095700B" w:rsidRDefault="00C117F8" w:rsidP="00C117F8">
      <w:pPr>
        <w:pStyle w:val="FootnoteText"/>
        <w:spacing w:after="0" w:line="240" w:lineRule="auto"/>
        <w:rPr>
          <w:sz w:val="16"/>
          <w:szCs w:val="16"/>
        </w:rPr>
      </w:pPr>
      <w:bookmarkStart w:id="8" w:name="part_1fc07d8744e64e18a56d6956d4a608bd"/>
      <w:bookmarkEnd w:id="8"/>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95700B" w:rsidRDefault="00C117F8" w:rsidP="00C117F8">
      <w:pPr>
        <w:pStyle w:val="FootnoteText"/>
        <w:spacing w:after="0" w:line="240" w:lineRule="auto"/>
        <w:rPr>
          <w:sz w:val="16"/>
          <w:szCs w:val="16"/>
        </w:rPr>
      </w:pPr>
      <w:bookmarkStart w:id="9" w:name="part_9b8729a009b44b879be4bbdeffdfbc9d"/>
      <w:bookmarkEnd w:id="9"/>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rsidR="00C117F8" w:rsidRPr="0095700B" w:rsidRDefault="00C117F8" w:rsidP="00C117F8">
      <w:pPr>
        <w:pStyle w:val="FootnoteText"/>
        <w:spacing w:after="0" w:line="240" w:lineRule="auto"/>
        <w:rPr>
          <w:sz w:val="16"/>
          <w:szCs w:val="16"/>
        </w:rPr>
      </w:pPr>
      <w:bookmarkStart w:id="10" w:name="part_8808e0397ccc470f8282f89b94690af4"/>
      <w:bookmarkEnd w:id="10"/>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footnotePr>
    <w:footnote w:id="0"/>
    <w:footnote w:id="1"/>
  </w:footnotePr>
  <w:endnotePr>
    <w:endnote w:id="0"/>
    <w:endnote w:id="1"/>
  </w:endnotePr>
  <w:compat/>
  <w:rsids>
    <w:rsidRoot w:val="00C117F8"/>
    <w:rsid w:val="000861C7"/>
    <w:rsid w:val="0009512C"/>
    <w:rsid w:val="000B1DCA"/>
    <w:rsid w:val="000E42B0"/>
    <w:rsid w:val="0010412B"/>
    <w:rsid w:val="00131678"/>
    <w:rsid w:val="00137618"/>
    <w:rsid w:val="0017226E"/>
    <w:rsid w:val="00204782"/>
    <w:rsid w:val="00236B5C"/>
    <w:rsid w:val="002C11F0"/>
    <w:rsid w:val="002D3BC8"/>
    <w:rsid w:val="00302001"/>
    <w:rsid w:val="00337E0B"/>
    <w:rsid w:val="003A5C69"/>
    <w:rsid w:val="00533C3E"/>
    <w:rsid w:val="00573F6B"/>
    <w:rsid w:val="005973DC"/>
    <w:rsid w:val="005E332D"/>
    <w:rsid w:val="00666C1D"/>
    <w:rsid w:val="006B05A4"/>
    <w:rsid w:val="006B47B1"/>
    <w:rsid w:val="006B7A31"/>
    <w:rsid w:val="00707552"/>
    <w:rsid w:val="00747154"/>
    <w:rsid w:val="00772793"/>
    <w:rsid w:val="007765A5"/>
    <w:rsid w:val="007F5E5F"/>
    <w:rsid w:val="007F7874"/>
    <w:rsid w:val="00886D1A"/>
    <w:rsid w:val="0089715E"/>
    <w:rsid w:val="0095700B"/>
    <w:rsid w:val="009F2D1B"/>
    <w:rsid w:val="00BA5EA1"/>
    <w:rsid w:val="00BB7158"/>
    <w:rsid w:val="00BF282C"/>
    <w:rsid w:val="00C117F8"/>
    <w:rsid w:val="00D9057F"/>
    <w:rsid w:val="00DB2FF6"/>
    <w:rsid w:val="00DF031E"/>
    <w:rsid w:val="00E96489"/>
    <w:rsid w:val="00F64F88"/>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82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2D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2D1B"/>
    <w:rPr>
      <w:rFonts w:ascii="Tahoma" w:hAnsi="Tahoma" w:cs="Tahoma"/>
      <w:sz w:val="16"/>
      <w:szCs w:val="16"/>
    </w:rPr>
  </w:style>
  <w:style w:type="paragraph" w:customStyle="1" w:styleId="Body2">
    <w:name w:val="Body 2"/>
    <w:rsid w:val="009F2D1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1484</Words>
  <Characters>8462</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7</cp:revision>
  <dcterms:created xsi:type="dcterms:W3CDTF">2026-03-25T07:44:00Z</dcterms:created>
  <dcterms:modified xsi:type="dcterms:W3CDTF">2026-05-28T15:40:00Z</dcterms:modified>
</cp:coreProperties>
</file>